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0A43C" w14:textId="77777777" w:rsidR="008F6B33" w:rsidRPr="008F6B33" w:rsidRDefault="008F6B33" w:rsidP="008F6B33">
      <w:pPr>
        <w:shd w:val="clear" w:color="auto" w:fill="FFFFFF"/>
        <w:spacing w:before="75" w:after="240" w:line="240" w:lineRule="auto"/>
        <w:outlineLvl w:val="0"/>
        <w:rPr>
          <w:rFonts w:ascii="Times New Roman" w:eastAsia="Times New Roman" w:hAnsi="Times New Roman" w:cs="Times New Roman"/>
          <w:color w:val="333333"/>
          <w:kern w:val="36"/>
          <w:sz w:val="42"/>
          <w:szCs w:val="42"/>
          <w14:ligatures w14:val="none"/>
        </w:rPr>
      </w:pPr>
      <w:r w:rsidRPr="008F6B33">
        <w:rPr>
          <w:rFonts w:ascii="Times New Roman" w:eastAsia="Times New Roman" w:hAnsi="Times New Roman" w:cs="Times New Roman"/>
          <w:color w:val="0055A2"/>
          <w:kern w:val="36"/>
          <w:sz w:val="42"/>
          <w:szCs w:val="42"/>
          <w14:ligatures w14:val="none"/>
        </w:rPr>
        <w:t>2025 National Convention</w:t>
      </w:r>
    </w:p>
    <w:p w14:paraId="476370A8" w14:textId="665CFC8D" w:rsidR="008F6B33" w:rsidRPr="008F6B33" w:rsidRDefault="008F6B33" w:rsidP="008F6B33">
      <w:pPr>
        <w:shd w:val="clear" w:color="auto" w:fill="FFFFFF"/>
        <w:spacing w:after="150" w:line="388" w:lineRule="atLeast"/>
        <w:rPr>
          <w:rFonts w:ascii="Arial" w:eastAsia="Times New Roman" w:hAnsi="Arial" w:cs="Arial"/>
          <w:color w:val="333333"/>
          <w:kern w:val="0"/>
          <w14:ligatures w14:val="none"/>
        </w:rPr>
      </w:pPr>
      <w:r w:rsidRPr="008F6B33">
        <w:rPr>
          <w:rFonts w:ascii="Times New Roman" w:eastAsia="Times New Roman" w:hAnsi="Times New Roman" w:cs="Times New Roman"/>
          <w:color w:val="000000"/>
          <w:spacing w:val="-5"/>
          <w:kern w:val="0"/>
          <w14:ligatures w14:val="none"/>
        </w:rPr>
        <w:br/>
      </w:r>
      <w:r w:rsidRPr="008F6B33">
        <w:rPr>
          <w:rFonts w:ascii="Times New Roman" w:eastAsia="Times New Roman" w:hAnsi="Times New Roman" w:cs="Times New Roman"/>
          <w:b/>
          <w:bCs/>
          <w:color w:val="000000"/>
          <w:spacing w:val="-5"/>
          <w:kern w:val="0"/>
          <w:sz w:val="27"/>
          <w:szCs w:val="27"/>
          <w14:ligatures w14:val="none"/>
        </w:rPr>
        <w:t>Click here to make your Room Reservation at the Group Rate: </w:t>
      </w:r>
      <w:proofErr w:type="spellStart"/>
      <w:r w:rsidRPr="008F6B33">
        <w:rPr>
          <w:rFonts w:ascii="Times New Roman" w:eastAsia="Times New Roman" w:hAnsi="Times New Roman" w:cs="Times New Roman"/>
          <w:b/>
          <w:bCs/>
          <w:color w:val="000000"/>
          <w:spacing w:val="-5"/>
          <w:kern w:val="0"/>
          <w14:ligatures w14:val="none"/>
        </w:rPr>
        <w:fldChar w:fldCharType="begin"/>
      </w:r>
      <w:r w:rsidRPr="008F6B33">
        <w:rPr>
          <w:rFonts w:ascii="Times New Roman" w:eastAsia="Times New Roman" w:hAnsi="Times New Roman" w:cs="Times New Roman"/>
          <w:b/>
          <w:bCs/>
          <w:color w:val="000000"/>
          <w:spacing w:val="-5"/>
          <w:kern w:val="0"/>
          <w14:ligatures w14:val="none"/>
        </w:rPr>
        <w:instrText>HYPERLINK "https://bit.ly/43UjVI8" \t "_blank"</w:instrText>
      </w:r>
      <w:r w:rsidRPr="008F6B33">
        <w:rPr>
          <w:rFonts w:ascii="Times New Roman" w:eastAsia="Times New Roman" w:hAnsi="Times New Roman" w:cs="Times New Roman"/>
          <w:b/>
          <w:bCs/>
          <w:color w:val="000000"/>
          <w:spacing w:val="-5"/>
          <w:kern w:val="0"/>
          <w14:ligatures w14:val="none"/>
        </w:rPr>
      </w:r>
      <w:r w:rsidRPr="008F6B33">
        <w:rPr>
          <w:rFonts w:ascii="Times New Roman" w:eastAsia="Times New Roman" w:hAnsi="Times New Roman" w:cs="Times New Roman"/>
          <w:b/>
          <w:bCs/>
          <w:color w:val="000000"/>
          <w:spacing w:val="-5"/>
          <w:kern w:val="0"/>
          <w14:ligatures w14:val="none"/>
        </w:rPr>
        <w:fldChar w:fldCharType="separate"/>
      </w:r>
      <w:r w:rsidRPr="008F6B33">
        <w:rPr>
          <w:rFonts w:ascii="Times New Roman" w:eastAsia="Times New Roman" w:hAnsi="Times New Roman" w:cs="Times New Roman"/>
          <w:b/>
          <w:bCs/>
          <w:color w:val="C60521"/>
          <w:spacing w:val="-5"/>
          <w:kern w:val="0"/>
          <w:sz w:val="27"/>
          <w:szCs w:val="27"/>
          <w:u w:val="single"/>
          <w14:ligatures w14:val="none"/>
        </w:rPr>
        <w:t>www.rosenshinglecreek.com</w:t>
      </w:r>
      <w:proofErr w:type="spellEnd"/>
      <w:r w:rsidRPr="008F6B33">
        <w:rPr>
          <w:rFonts w:ascii="Times New Roman" w:eastAsia="Times New Roman" w:hAnsi="Times New Roman" w:cs="Times New Roman"/>
          <w:b/>
          <w:bCs/>
          <w:color w:val="000000"/>
          <w:spacing w:val="-5"/>
          <w:kern w:val="0"/>
          <w14:ligatures w14:val="none"/>
        </w:rPr>
        <w:fldChar w:fldCharType="end"/>
      </w:r>
    </w:p>
    <w:p w14:paraId="4CE5B855" w14:textId="77777777" w:rsidR="008F6B33" w:rsidRPr="008F6B33" w:rsidRDefault="008F6B33" w:rsidP="008F6B33">
      <w:pPr>
        <w:numPr>
          <w:ilvl w:val="0"/>
          <w:numId w:val="1"/>
        </w:numPr>
        <w:shd w:val="clear" w:color="auto" w:fill="FFFFFF"/>
        <w:spacing w:line="388" w:lineRule="atLeast"/>
        <w:jc w:val="both"/>
        <w:rPr>
          <w:rFonts w:ascii="Aptos" w:eastAsia="Times New Roman" w:hAnsi="Aptos" w:cs="Arial"/>
          <w:color w:val="000000"/>
          <w:kern w:val="0"/>
          <w14:ligatures w14:val="none"/>
        </w:rPr>
      </w:pPr>
      <w:r w:rsidRPr="008F6B33">
        <w:rPr>
          <w:rFonts w:ascii="Times New Roman" w:eastAsia="Times New Roman" w:hAnsi="Times New Roman" w:cs="Times New Roman"/>
          <w:b/>
          <w:bCs/>
          <w:color w:val="000000"/>
          <w:kern w:val="0"/>
          <w14:ligatures w14:val="none"/>
        </w:rPr>
        <w:t>Group Rate: $149 Single-Quad, excluding taxes (No resort fee)</w:t>
      </w:r>
    </w:p>
    <w:p w14:paraId="23DD6834" w14:textId="77777777" w:rsidR="008F6B33" w:rsidRPr="008F6B33" w:rsidRDefault="008F6B33" w:rsidP="008F6B33">
      <w:pPr>
        <w:numPr>
          <w:ilvl w:val="0"/>
          <w:numId w:val="1"/>
        </w:numPr>
        <w:shd w:val="clear" w:color="auto" w:fill="FFFFFF"/>
        <w:spacing w:line="388" w:lineRule="atLeast"/>
        <w:jc w:val="both"/>
        <w:rPr>
          <w:rFonts w:ascii="Aptos" w:eastAsia="Times New Roman" w:hAnsi="Aptos" w:cs="Arial"/>
          <w:color w:val="000000"/>
          <w:kern w:val="0"/>
          <w14:ligatures w14:val="none"/>
        </w:rPr>
      </w:pPr>
      <w:r w:rsidRPr="008F6B33">
        <w:rPr>
          <w:rFonts w:ascii="Arial" w:eastAsia="Times New Roman" w:hAnsi="Arial" w:cs="Arial"/>
          <w:b/>
          <w:bCs/>
          <w:color w:val="000000"/>
          <w:kern w:val="0"/>
          <w14:ligatures w14:val="none"/>
        </w:rPr>
        <w:t>Guestroom rates are good 3 days pre- and post-convention dates upon availability</w:t>
      </w:r>
    </w:p>
    <w:p w14:paraId="7FF345C3" w14:textId="77777777" w:rsidR="008F6B33" w:rsidRPr="008F6B33" w:rsidRDefault="008F6B33" w:rsidP="008F6B33">
      <w:pPr>
        <w:numPr>
          <w:ilvl w:val="0"/>
          <w:numId w:val="1"/>
        </w:numPr>
        <w:shd w:val="clear" w:color="auto" w:fill="FFFFFF"/>
        <w:spacing w:line="388" w:lineRule="atLeast"/>
        <w:jc w:val="both"/>
        <w:rPr>
          <w:rFonts w:ascii="Aptos" w:eastAsia="Times New Roman" w:hAnsi="Aptos" w:cs="Arial"/>
          <w:color w:val="000000"/>
          <w:kern w:val="0"/>
          <w14:ligatures w14:val="none"/>
        </w:rPr>
      </w:pPr>
      <w:r w:rsidRPr="008F6B33">
        <w:rPr>
          <w:rFonts w:ascii="Arial" w:eastAsia="Times New Roman" w:hAnsi="Arial" w:cs="Arial"/>
          <w:b/>
          <w:bCs/>
          <w:color w:val="000000"/>
          <w:kern w:val="0"/>
          <w14:ligatures w14:val="none"/>
        </w:rPr>
        <w:t> </w:t>
      </w:r>
      <w:r w:rsidRPr="008F6B33">
        <w:rPr>
          <w:rFonts w:ascii="Arial" w:eastAsia="Times New Roman" w:hAnsi="Arial" w:cs="Arial"/>
          <w:b/>
          <w:bCs/>
          <w:color w:val="FF0000"/>
          <w:kern w:val="0"/>
          <w14:ligatures w14:val="none"/>
        </w:rPr>
        <w:t>Room Block opens Thursday, May 1 and expires Monday, July 28, 2025</w:t>
      </w:r>
    </w:p>
    <w:p w14:paraId="32C856DB" w14:textId="04262CA7" w:rsidR="008F6B33" w:rsidRPr="008F6B33" w:rsidRDefault="008F6B33" w:rsidP="008F6B33">
      <w:pPr>
        <w:numPr>
          <w:ilvl w:val="0"/>
          <w:numId w:val="1"/>
        </w:numPr>
        <w:shd w:val="clear" w:color="auto" w:fill="FFFFFF"/>
        <w:spacing w:line="388" w:lineRule="atLeast"/>
        <w:jc w:val="both"/>
        <w:rPr>
          <w:rFonts w:ascii="Arial" w:eastAsia="Times New Roman" w:hAnsi="Arial" w:cs="Arial"/>
          <w:color w:val="333333"/>
          <w:kern w:val="0"/>
          <w14:ligatures w14:val="none"/>
        </w:rPr>
      </w:pPr>
      <w:r w:rsidRPr="008F6B33">
        <w:rPr>
          <w:rFonts w:ascii="Times New Roman" w:eastAsia="Times New Roman" w:hAnsi="Times New Roman" w:cs="Times New Roman"/>
          <w:color w:val="000000"/>
          <w:kern w:val="0"/>
          <w14:ligatures w14:val="none"/>
        </w:rPr>
        <w:t>All reservations must be secured by a credit card. </w:t>
      </w:r>
      <w:r w:rsidRPr="008F6B33">
        <w:rPr>
          <w:rFonts w:ascii="Arial" w:eastAsia="Times New Roman" w:hAnsi="Arial" w:cs="Arial"/>
          <w:b/>
          <w:bCs/>
          <w:color w:val="7E1416"/>
          <w:kern w:val="0"/>
          <w14:ligatures w14:val="none"/>
        </w:rPr>
        <w:t>At the time of reservation, please be advised that your card will be charged one (1) night’s stay for each room under the reservation. If multiple rooms are reserved by one individual, each room reserved will result in a charge equivalent to one night’s stay.</w:t>
      </w:r>
      <w:r w:rsidRPr="008F6B33">
        <w:rPr>
          <w:rFonts w:ascii="Times New Roman" w:eastAsia="Times New Roman" w:hAnsi="Times New Roman" w:cs="Times New Roman"/>
          <w:color w:val="7E1416"/>
          <w:kern w:val="0"/>
          <w14:ligatures w14:val="none"/>
        </w:rPr>
        <w:t> </w:t>
      </w:r>
      <w:r w:rsidRPr="008F6B33">
        <w:rPr>
          <w:rFonts w:ascii="Arial" w:eastAsia="Times New Roman" w:hAnsi="Arial" w:cs="Arial"/>
          <w:b/>
          <w:bCs/>
          <w:color w:val="000000"/>
          <w:kern w:val="0"/>
          <w14:ligatures w14:val="none"/>
        </w:rPr>
        <w:t xml:space="preserve">Deposit will be refunded if </w:t>
      </w:r>
      <w:r w:rsidRPr="008F6B33">
        <w:rPr>
          <w:rFonts w:ascii="Arial" w:eastAsia="Times New Roman" w:hAnsi="Arial" w:cs="Arial"/>
          <w:b/>
          <w:bCs/>
          <w:color w:val="000000"/>
          <w:kern w:val="0"/>
          <w14:ligatures w14:val="none"/>
        </w:rPr>
        <w:t>the reservation</w:t>
      </w:r>
      <w:r w:rsidRPr="008F6B33">
        <w:rPr>
          <w:rFonts w:ascii="Arial" w:eastAsia="Times New Roman" w:hAnsi="Arial" w:cs="Arial"/>
          <w:b/>
          <w:bCs/>
          <w:color w:val="000000"/>
          <w:kern w:val="0"/>
          <w14:ligatures w14:val="none"/>
        </w:rPr>
        <w:t xml:space="preserve"> is cancelled six (6) days prior to arrival.</w:t>
      </w:r>
      <w:r w:rsidRPr="008F6B33">
        <w:rPr>
          <w:rFonts w:ascii="Arial" w:eastAsia="Times New Roman" w:hAnsi="Arial" w:cs="Arial"/>
          <w:b/>
          <w:bCs/>
          <w:color w:val="7E1416"/>
          <w:kern w:val="0"/>
          <w14:ligatures w14:val="none"/>
        </w:rPr>
        <w:t> </w:t>
      </w:r>
      <w:r w:rsidRPr="008F6B33">
        <w:rPr>
          <w:rFonts w:ascii="Arial" w:eastAsia="Times New Roman" w:hAnsi="Arial" w:cs="Arial"/>
          <w:b/>
          <w:bCs/>
          <w:color w:val="000000"/>
          <w:kern w:val="0"/>
          <w14:ligatures w14:val="none"/>
        </w:rPr>
        <w:t>Please note on your reservation if you will require an ADA-compliant room.</w:t>
      </w:r>
    </w:p>
    <w:p w14:paraId="4AB8E3B4" w14:textId="77777777" w:rsidR="008F6B33" w:rsidRPr="008F6B33" w:rsidRDefault="008F6B33" w:rsidP="008F6B33">
      <w:pPr>
        <w:shd w:val="clear" w:color="auto" w:fill="FFFFFF"/>
        <w:spacing w:before="120" w:line="388" w:lineRule="atLeast"/>
        <w:ind w:left="720"/>
        <w:jc w:val="both"/>
        <w:rPr>
          <w:rFonts w:ascii="Arial" w:eastAsia="Times New Roman" w:hAnsi="Arial" w:cs="Arial"/>
          <w:color w:val="333333"/>
          <w:kern w:val="0"/>
          <w14:ligatures w14:val="none"/>
        </w:rPr>
      </w:pPr>
      <w:r w:rsidRPr="008F6B33">
        <w:rPr>
          <w:rFonts w:ascii="Arial" w:eastAsia="Times New Roman" w:hAnsi="Arial" w:cs="Arial"/>
          <w:b/>
          <w:bCs/>
          <w:color w:val="7E1416"/>
          <w:spacing w:val="-6"/>
          <w:kern w:val="0"/>
          <w14:ligatures w14:val="none"/>
        </w:rPr>
        <w:t>Hotel Amenities:</w:t>
      </w:r>
    </w:p>
    <w:p w14:paraId="3204498E" w14:textId="77777777" w:rsidR="008F6B33" w:rsidRPr="008F6B33" w:rsidRDefault="008F6B33" w:rsidP="008F6B33">
      <w:pPr>
        <w:numPr>
          <w:ilvl w:val="1"/>
          <w:numId w:val="1"/>
        </w:numPr>
        <w:shd w:val="clear" w:color="auto" w:fill="FFFFFF"/>
        <w:spacing w:line="388" w:lineRule="atLeast"/>
        <w:ind w:left="1920"/>
        <w:jc w:val="both"/>
        <w:rPr>
          <w:rFonts w:ascii="Arial" w:eastAsia="Times New Roman" w:hAnsi="Arial" w:cs="Arial"/>
          <w:color w:val="333333"/>
          <w:kern w:val="0"/>
          <w14:ligatures w14:val="none"/>
        </w:rPr>
      </w:pPr>
      <w:r w:rsidRPr="008F6B33">
        <w:rPr>
          <w:rFonts w:ascii="Times New Roman" w:eastAsia="Times New Roman" w:hAnsi="Times New Roman" w:cs="Times New Roman"/>
          <w:color w:val="000000"/>
          <w:kern w:val="0"/>
          <w14:ligatures w14:val="none"/>
        </w:rPr>
        <w:t xml:space="preserve">   Complimentary </w:t>
      </w:r>
      <w:proofErr w:type="spellStart"/>
      <w:r w:rsidRPr="008F6B33">
        <w:rPr>
          <w:rFonts w:ascii="Times New Roman" w:eastAsia="Times New Roman" w:hAnsi="Times New Roman" w:cs="Times New Roman"/>
          <w:color w:val="000000"/>
          <w:kern w:val="0"/>
          <w14:ligatures w14:val="none"/>
        </w:rPr>
        <w:t>self parking</w:t>
      </w:r>
      <w:proofErr w:type="spellEnd"/>
      <w:r w:rsidRPr="008F6B33">
        <w:rPr>
          <w:rFonts w:ascii="Times New Roman" w:eastAsia="Times New Roman" w:hAnsi="Times New Roman" w:cs="Times New Roman"/>
          <w:color w:val="000000"/>
          <w:kern w:val="0"/>
          <w14:ligatures w14:val="none"/>
        </w:rPr>
        <w:t xml:space="preserve"> for all registered hotel guests</w:t>
      </w:r>
    </w:p>
    <w:p w14:paraId="6986AC44" w14:textId="77777777" w:rsidR="008F6B33" w:rsidRPr="008F6B33" w:rsidRDefault="008F6B33" w:rsidP="008F6B33">
      <w:pPr>
        <w:numPr>
          <w:ilvl w:val="1"/>
          <w:numId w:val="1"/>
        </w:numPr>
        <w:shd w:val="clear" w:color="auto" w:fill="FFFFFF"/>
        <w:spacing w:line="388" w:lineRule="atLeast"/>
        <w:ind w:left="1920"/>
        <w:jc w:val="both"/>
        <w:rPr>
          <w:rFonts w:ascii="Arial" w:eastAsia="Times New Roman" w:hAnsi="Arial" w:cs="Arial"/>
          <w:color w:val="333333"/>
          <w:kern w:val="0"/>
          <w14:ligatures w14:val="none"/>
        </w:rPr>
      </w:pPr>
      <w:r w:rsidRPr="008F6B33">
        <w:rPr>
          <w:rFonts w:ascii="Times New Roman" w:eastAsia="Times New Roman" w:hAnsi="Times New Roman" w:cs="Times New Roman"/>
          <w:color w:val="000000"/>
          <w:kern w:val="0"/>
          <w14:ligatures w14:val="none"/>
        </w:rPr>
        <w:t>   Complimentary wireless Internet in guestrooms and public areas</w:t>
      </w:r>
    </w:p>
    <w:p w14:paraId="6E8BAB2E" w14:textId="77777777" w:rsidR="008F6B33" w:rsidRPr="008F6B33" w:rsidRDefault="008F6B33" w:rsidP="008F6B33">
      <w:pPr>
        <w:numPr>
          <w:ilvl w:val="1"/>
          <w:numId w:val="1"/>
        </w:numPr>
        <w:shd w:val="clear" w:color="auto" w:fill="FFFFFF"/>
        <w:spacing w:line="388" w:lineRule="atLeast"/>
        <w:ind w:left="1920"/>
        <w:jc w:val="both"/>
        <w:rPr>
          <w:rFonts w:ascii="Arial" w:eastAsia="Times New Roman" w:hAnsi="Arial" w:cs="Arial"/>
          <w:color w:val="333333"/>
          <w:kern w:val="0"/>
          <w14:ligatures w14:val="none"/>
        </w:rPr>
      </w:pPr>
      <w:r w:rsidRPr="008F6B33">
        <w:rPr>
          <w:rFonts w:ascii="Times New Roman" w:eastAsia="Times New Roman" w:hAnsi="Times New Roman" w:cs="Times New Roman"/>
          <w:color w:val="000000"/>
          <w:kern w:val="0"/>
          <w14:ligatures w14:val="none"/>
        </w:rPr>
        <w:t>   Shingle Creek Golf Club and The Spa at Shingle Creek located on premises</w:t>
      </w:r>
    </w:p>
    <w:p w14:paraId="7F32F4ED" w14:textId="77777777" w:rsidR="008F6B33" w:rsidRPr="008F6B33" w:rsidRDefault="008F6B33" w:rsidP="008F6B33">
      <w:pPr>
        <w:numPr>
          <w:ilvl w:val="1"/>
          <w:numId w:val="1"/>
        </w:numPr>
        <w:shd w:val="clear" w:color="auto" w:fill="FFFFFF"/>
        <w:spacing w:line="388" w:lineRule="atLeast"/>
        <w:ind w:left="1920"/>
        <w:jc w:val="both"/>
        <w:rPr>
          <w:rFonts w:ascii="Arial" w:eastAsia="Times New Roman" w:hAnsi="Arial" w:cs="Arial"/>
          <w:color w:val="333333"/>
          <w:kern w:val="0"/>
          <w14:ligatures w14:val="none"/>
        </w:rPr>
      </w:pPr>
      <w:r w:rsidRPr="008F6B33">
        <w:rPr>
          <w:rFonts w:ascii="Times New Roman" w:eastAsia="Times New Roman" w:hAnsi="Times New Roman" w:cs="Times New Roman"/>
          <w:color w:val="000000"/>
          <w:kern w:val="0"/>
          <w14:ligatures w14:val="none"/>
        </w:rPr>
        <w:t>   Fitness Center: use for entire length of stay for a one-time fee of $10</w:t>
      </w:r>
    </w:p>
    <w:p w14:paraId="60EB139E" w14:textId="77777777" w:rsidR="008F6B33" w:rsidRPr="008F6B33" w:rsidRDefault="008F6B33" w:rsidP="008F6B33">
      <w:pPr>
        <w:numPr>
          <w:ilvl w:val="1"/>
          <w:numId w:val="1"/>
        </w:numPr>
        <w:shd w:val="clear" w:color="auto" w:fill="FFFFFF"/>
        <w:spacing w:line="388" w:lineRule="atLeast"/>
        <w:ind w:left="1920"/>
        <w:jc w:val="both"/>
        <w:rPr>
          <w:rFonts w:ascii="Arial" w:eastAsia="Times New Roman" w:hAnsi="Arial" w:cs="Arial"/>
          <w:color w:val="333333"/>
          <w:kern w:val="0"/>
          <w14:ligatures w14:val="none"/>
        </w:rPr>
      </w:pPr>
      <w:r w:rsidRPr="008F6B33">
        <w:rPr>
          <w:rFonts w:ascii="Times New Roman" w:eastAsia="Times New Roman" w:hAnsi="Times New Roman" w:cs="Times New Roman"/>
          <w:color w:val="000000"/>
          <w:kern w:val="0"/>
          <w14:ligatures w14:val="none"/>
        </w:rPr>
        <w:t>   20% discount on select merchandise and services at Shingle Creek Golf Club and The Spa at Rosen Shingle Creek.</w:t>
      </w:r>
    </w:p>
    <w:p w14:paraId="355C876A" w14:textId="77777777" w:rsidR="008F6B33" w:rsidRPr="008F6B33" w:rsidRDefault="008F6B33" w:rsidP="008F6B33">
      <w:pPr>
        <w:numPr>
          <w:ilvl w:val="1"/>
          <w:numId w:val="1"/>
        </w:numPr>
        <w:shd w:val="clear" w:color="auto" w:fill="FFFFFF"/>
        <w:spacing w:line="388" w:lineRule="atLeast"/>
        <w:ind w:left="1920"/>
        <w:jc w:val="both"/>
        <w:rPr>
          <w:rFonts w:ascii="Arial" w:eastAsia="Times New Roman" w:hAnsi="Arial" w:cs="Arial"/>
          <w:color w:val="333333"/>
          <w:kern w:val="0"/>
          <w14:ligatures w14:val="none"/>
        </w:rPr>
      </w:pPr>
      <w:r w:rsidRPr="008F6B33">
        <w:rPr>
          <w:rFonts w:ascii="Times New Roman" w:eastAsia="Times New Roman" w:hAnsi="Times New Roman" w:cs="Times New Roman"/>
          <w:color w:val="000000"/>
          <w:kern w:val="0"/>
          <w14:ligatures w14:val="none"/>
        </w:rPr>
        <w:t xml:space="preserve">   Multiple restaurants and cafés </w:t>
      </w:r>
      <w:proofErr w:type="gramStart"/>
      <w:r w:rsidRPr="008F6B33">
        <w:rPr>
          <w:rFonts w:ascii="Times New Roman" w:eastAsia="Times New Roman" w:hAnsi="Times New Roman" w:cs="Times New Roman"/>
          <w:color w:val="000000"/>
          <w:kern w:val="0"/>
          <w14:ligatures w14:val="none"/>
        </w:rPr>
        <w:t>located</w:t>
      </w:r>
      <w:proofErr w:type="gramEnd"/>
      <w:r w:rsidRPr="008F6B33">
        <w:rPr>
          <w:rFonts w:ascii="Times New Roman" w:eastAsia="Times New Roman" w:hAnsi="Times New Roman" w:cs="Times New Roman"/>
          <w:color w:val="000000"/>
          <w:kern w:val="0"/>
          <w14:ligatures w14:val="none"/>
        </w:rPr>
        <w:t xml:space="preserve"> on site. 20% discount on select hotel restaurants (not applicable to already discounted items or </w:t>
      </w:r>
      <w:proofErr w:type="gramStart"/>
      <w:r w:rsidRPr="008F6B33">
        <w:rPr>
          <w:rFonts w:ascii="Times New Roman" w:eastAsia="Times New Roman" w:hAnsi="Times New Roman" w:cs="Times New Roman"/>
          <w:color w:val="000000"/>
          <w:kern w:val="0"/>
          <w14:ligatures w14:val="none"/>
        </w:rPr>
        <w:t>alcohol)*</w:t>
      </w:r>
      <w:proofErr w:type="gramEnd"/>
      <w:r w:rsidRPr="008F6B33">
        <w:rPr>
          <w:rFonts w:ascii="Arial" w:eastAsia="Times New Roman" w:hAnsi="Arial" w:cs="Arial"/>
          <w:color w:val="333333"/>
          <w:kern w:val="0"/>
          <w14:ligatures w14:val="none"/>
        </w:rPr>
        <w:br/>
      </w:r>
    </w:p>
    <w:p w14:paraId="39C3C061" w14:textId="77777777" w:rsidR="008F6B33" w:rsidRPr="008F6B33" w:rsidRDefault="008F6B33" w:rsidP="008F6B33">
      <w:pPr>
        <w:shd w:val="clear" w:color="auto" w:fill="FFFFFF"/>
        <w:spacing w:line="388" w:lineRule="atLeast"/>
        <w:ind w:left="720"/>
        <w:jc w:val="both"/>
        <w:rPr>
          <w:rFonts w:ascii="Arial" w:eastAsia="Times New Roman" w:hAnsi="Arial" w:cs="Arial"/>
          <w:color w:val="333333"/>
          <w:kern w:val="0"/>
          <w14:ligatures w14:val="none"/>
        </w:rPr>
      </w:pPr>
      <w:r w:rsidRPr="008F6B33">
        <w:rPr>
          <w:rFonts w:ascii="Times New Roman" w:eastAsia="Times New Roman" w:hAnsi="Times New Roman" w:cs="Times New Roman"/>
          <w:color w:val="000000"/>
          <w:kern w:val="0"/>
          <w14:ligatures w14:val="none"/>
        </w:rPr>
        <w:t>*Not valid on alcoholic beverages or pre-packaged grocery items. Exclusive of any applicable taxes, service charges and/or gratuities. Excludes pre-fixed menus &amp; group dining, cannot be combined with any other offer, coupon or discount. Restaurant availability may vary and is subject to change.</w:t>
      </w:r>
    </w:p>
    <w:p w14:paraId="25B81F08" w14:textId="77777777" w:rsidR="008F6B33" w:rsidRPr="008F6B33" w:rsidRDefault="008F6B33" w:rsidP="008F6B33">
      <w:pPr>
        <w:numPr>
          <w:ilvl w:val="0"/>
          <w:numId w:val="1"/>
        </w:numPr>
        <w:shd w:val="clear" w:color="auto" w:fill="FFFFFF"/>
        <w:spacing w:after="160" w:line="388" w:lineRule="atLeast"/>
        <w:jc w:val="both"/>
        <w:rPr>
          <w:rFonts w:ascii="Aptos" w:eastAsia="Times New Roman" w:hAnsi="Aptos" w:cs="Arial"/>
          <w:color w:val="000000"/>
          <w:kern w:val="0"/>
          <w14:ligatures w14:val="none"/>
        </w:rPr>
      </w:pPr>
      <w:r w:rsidRPr="008F6B33">
        <w:rPr>
          <w:rFonts w:ascii="Arial" w:eastAsia="Times New Roman" w:hAnsi="Arial" w:cs="Arial"/>
          <w:b/>
          <w:bCs/>
          <w:color w:val="000000"/>
          <w:kern w:val="0"/>
          <w14:ligatures w14:val="none"/>
        </w:rPr>
        <w:t>Notice: Due to legal liability for food and beverage served on the premises, as well as licensing restrictions, Rosen Shingle Creek requires that only food and beverage purchased from the hotel be served on hotel property.</w:t>
      </w:r>
      <w:r w:rsidRPr="008F6B33">
        <w:rPr>
          <w:rFonts w:ascii="Arial" w:eastAsia="Times New Roman" w:hAnsi="Arial" w:cs="Arial"/>
          <w:b/>
          <w:bCs/>
          <w:color w:val="000000"/>
          <w:kern w:val="0"/>
          <w14:ligatures w14:val="none"/>
        </w:rPr>
        <w:br/>
      </w:r>
    </w:p>
    <w:p w14:paraId="238B4EEC" w14:textId="77777777" w:rsidR="008F6B33" w:rsidRPr="008F6B33" w:rsidRDefault="008F6B33" w:rsidP="008F6B33">
      <w:pPr>
        <w:numPr>
          <w:ilvl w:val="0"/>
          <w:numId w:val="1"/>
        </w:numPr>
        <w:shd w:val="clear" w:color="auto" w:fill="FFFFFF"/>
        <w:spacing w:after="160" w:line="388" w:lineRule="atLeast"/>
        <w:jc w:val="both"/>
        <w:rPr>
          <w:rFonts w:ascii="Aptos" w:eastAsia="Times New Roman" w:hAnsi="Aptos" w:cs="Arial"/>
          <w:color w:val="000000"/>
          <w:kern w:val="0"/>
          <w14:ligatures w14:val="none"/>
        </w:rPr>
      </w:pPr>
      <w:hyperlink r:id="rId5" w:tgtFrame="_blank" w:history="1">
        <w:r w:rsidRPr="008F6B33">
          <w:rPr>
            <w:rFonts w:ascii="Arial" w:eastAsia="Times New Roman" w:hAnsi="Arial" w:cs="Arial"/>
            <w:b/>
            <w:bCs/>
            <w:color w:val="FF0000"/>
            <w:kern w:val="0"/>
            <w:u w:val="single"/>
            <w14:ligatures w14:val="none"/>
          </w:rPr>
          <w:t>Click here to download the May/Pre-Convention Issue of</w:t>
        </w:r>
        <w:r w:rsidRPr="008F6B33">
          <w:rPr>
            <w:rFonts w:ascii="Arial" w:eastAsia="Times New Roman" w:hAnsi="Arial" w:cs="Arial"/>
            <w:b/>
            <w:bCs/>
            <w:i/>
            <w:iCs/>
            <w:color w:val="FF0000"/>
            <w:kern w:val="0"/>
            <w14:ligatures w14:val="none"/>
          </w:rPr>
          <w:t> The National Rural Letter Carrier</w:t>
        </w:r>
        <w:r w:rsidRPr="008F6B33">
          <w:rPr>
            <w:rFonts w:ascii="Arial" w:eastAsia="Times New Roman" w:hAnsi="Arial" w:cs="Arial"/>
            <w:b/>
            <w:bCs/>
            <w:color w:val="FF0000"/>
            <w:kern w:val="0"/>
            <w:u w:val="single"/>
            <w14:ligatures w14:val="none"/>
          </w:rPr>
          <w:t> Magazine</w:t>
        </w:r>
      </w:hyperlink>
    </w:p>
    <w:p w14:paraId="67D8E6A3" w14:textId="77777777" w:rsidR="000D4279" w:rsidRDefault="000D4279"/>
    <w:sectPr w:rsidR="000D4279" w:rsidSect="00A165BB">
      <w:pgSz w:w="12240" w:h="15840" w:code="1"/>
      <w:pgMar w:top="720" w:right="144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B00C85"/>
    <w:multiLevelType w:val="multilevel"/>
    <w:tmpl w:val="EB6A0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61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33"/>
    <w:rsid w:val="000D4279"/>
    <w:rsid w:val="00667C45"/>
    <w:rsid w:val="008F6B33"/>
    <w:rsid w:val="00957129"/>
    <w:rsid w:val="009F3780"/>
    <w:rsid w:val="00A165BB"/>
    <w:rsid w:val="00CA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3BD4"/>
  <w15:chartTrackingRefBased/>
  <w15:docId w15:val="{EFC50145-5347-43BA-9F1B-6D3E2A3E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B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B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B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B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B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B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B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B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B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B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B33"/>
    <w:rPr>
      <w:rFonts w:eastAsiaTheme="majorEastAsia" w:cstheme="majorBidi"/>
      <w:color w:val="272727" w:themeColor="text1" w:themeTint="D8"/>
    </w:rPr>
  </w:style>
  <w:style w:type="paragraph" w:styleId="Title">
    <w:name w:val="Title"/>
    <w:basedOn w:val="Normal"/>
    <w:next w:val="Normal"/>
    <w:link w:val="TitleChar"/>
    <w:uiPriority w:val="10"/>
    <w:qFormat/>
    <w:rsid w:val="008F6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B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B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B33"/>
    <w:rPr>
      <w:i/>
      <w:iCs/>
      <w:color w:val="404040" w:themeColor="text1" w:themeTint="BF"/>
    </w:rPr>
  </w:style>
  <w:style w:type="paragraph" w:styleId="ListParagraph">
    <w:name w:val="List Paragraph"/>
    <w:basedOn w:val="Normal"/>
    <w:uiPriority w:val="34"/>
    <w:qFormat/>
    <w:rsid w:val="008F6B33"/>
    <w:pPr>
      <w:ind w:left="720"/>
      <w:contextualSpacing/>
    </w:pPr>
  </w:style>
  <w:style w:type="character" w:styleId="IntenseEmphasis">
    <w:name w:val="Intense Emphasis"/>
    <w:basedOn w:val="DefaultParagraphFont"/>
    <w:uiPriority w:val="21"/>
    <w:qFormat/>
    <w:rsid w:val="008F6B33"/>
    <w:rPr>
      <w:i/>
      <w:iCs/>
      <w:color w:val="0F4761" w:themeColor="accent1" w:themeShade="BF"/>
    </w:rPr>
  </w:style>
  <w:style w:type="paragraph" w:styleId="IntenseQuote">
    <w:name w:val="Intense Quote"/>
    <w:basedOn w:val="Normal"/>
    <w:next w:val="Normal"/>
    <w:link w:val="IntenseQuoteChar"/>
    <w:uiPriority w:val="30"/>
    <w:qFormat/>
    <w:rsid w:val="008F6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B33"/>
    <w:rPr>
      <w:i/>
      <w:iCs/>
      <w:color w:val="0F4761" w:themeColor="accent1" w:themeShade="BF"/>
    </w:rPr>
  </w:style>
  <w:style w:type="character" w:styleId="IntenseReference">
    <w:name w:val="Intense Reference"/>
    <w:basedOn w:val="DefaultParagraphFont"/>
    <w:uiPriority w:val="32"/>
    <w:qFormat/>
    <w:rsid w:val="008F6B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0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rlca.org/Documents/WebContent/EditorDocuments/userFiles/File/magazine/2025/20250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Geanine Oram</dc:creator>
  <cp:keywords/>
  <dc:description/>
  <cp:lastModifiedBy>Geanine Oram</cp:lastModifiedBy>
  <cp:revision>1</cp:revision>
  <dcterms:created xsi:type="dcterms:W3CDTF">2025-05-05T11:23:00Z</dcterms:created>
  <dcterms:modified xsi:type="dcterms:W3CDTF">2025-05-05T11:26:00Z</dcterms:modified>
</cp:coreProperties>
</file>